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17A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和县文化展览中心（四馆）消防提升改造</w:t>
      </w:r>
    </w:p>
    <w:p w14:paraId="3C03D7E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工程—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规划馆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区域消防检测项目</w:t>
      </w:r>
    </w:p>
    <w:p w14:paraId="25386DC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公开询价</w:t>
      </w:r>
    </w:p>
    <w:p w14:paraId="63D97F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一、项目基本情况</w:t>
      </w:r>
    </w:p>
    <w:p w14:paraId="4CE0F52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1.项目编号：HZKG-2025-0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 </w:t>
      </w:r>
    </w:p>
    <w:p w14:paraId="3EED127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2.项目名称：和县文化展览中心（四馆）消防提升改造工程—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规划馆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区域消防检测项目</w:t>
      </w:r>
    </w:p>
    <w:p w14:paraId="5705726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jc w:val="left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3.预算金额（人民币）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5340.00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元</w:t>
      </w:r>
    </w:p>
    <w:p w14:paraId="448304D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jc w:val="left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4.采购需求：和县文化展览中心（四馆）消防提升改造工程—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规划馆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区域建筑面积约5300平方米，本次对和县规划馆区域进行消防检测梳理工作，并出具检测报告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、编制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整改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事项及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完善清单。</w:t>
      </w:r>
    </w:p>
    <w:p w14:paraId="28A7013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jc w:val="left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5.服务期限：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10个工作日。</w:t>
      </w:r>
    </w:p>
    <w:p w14:paraId="339192CC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560" w:firstLineChars="200"/>
        <w:jc w:val="left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6.付款方式：出具检测报告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、编制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整改</w:t>
      </w: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事项及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完善清单移交甲方后一次性支付。</w:t>
      </w:r>
    </w:p>
    <w:p w14:paraId="5D01E5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二、应商资格要求</w:t>
      </w:r>
    </w:p>
    <w:p w14:paraId="45CD9F30">
      <w:pPr>
        <w:numPr>
          <w:ilvl w:val="0"/>
          <w:numId w:val="1"/>
        </w:numPr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供应商具有独立承担民事责任的能力；</w:t>
      </w:r>
      <w:r>
        <w:rPr>
          <w:rFonts w:hint="eastAsia" w:eastAsia="宋体" w:cs="Times New Roman"/>
          <w:sz w:val="28"/>
          <w:szCs w:val="28"/>
          <w:lang w:val="en-US" w:eastAsia="zh-CN"/>
        </w:rPr>
        <w:br w:type="textWrapping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  2.本项目的特定资格要求：供应商须在社会消防技术服务信息系统网站上备案。（注：须提供备案截图，查询网站：https://shhxf.119.gov.cn）</w:t>
      </w:r>
      <w:r>
        <w:rPr>
          <w:rFonts w:hint="eastAsia" w:eastAsia="宋体" w:cs="Times New Roman"/>
          <w:sz w:val="28"/>
          <w:szCs w:val="28"/>
          <w:lang w:val="en-US" w:eastAsia="zh-CN"/>
        </w:rPr>
        <w:br w:type="textWrapping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  3.信誉要求：</w:t>
      </w:r>
    </w:p>
    <w:p w14:paraId="6EAA930E">
      <w:pPr>
        <w:numPr>
          <w:ilvl w:val="0"/>
          <w:numId w:val="2"/>
        </w:numPr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投标人未被市场监督管理部门在国家企业信用信息公示系统（www.gsxt.gov.cn）中列入严重违法失信企业名单；</w:t>
      </w:r>
    </w:p>
    <w:p w14:paraId="1FBBC16B">
      <w:pPr>
        <w:numPr>
          <w:ilvl w:val="0"/>
          <w:numId w:val="2"/>
        </w:numPr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投标人未被人民法院在“信用中国”网站（www.creditchina.gov.cn）中列入失信被执行人名单；</w:t>
      </w:r>
    </w:p>
    <w:p w14:paraId="12071592">
      <w:pPr>
        <w:numPr>
          <w:ilvl w:val="0"/>
          <w:numId w:val="2"/>
        </w:numPr>
        <w:ind w:left="0" w:leftChars="0"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在近三年内投标人或其法定代表人（单位负责人）、拟委任的项目负责人不得有行贿犯罪行为（以中国裁判文书网https://wenshu.court.gov.cn/的查询结果为准）。</w:t>
      </w:r>
    </w:p>
    <w:p w14:paraId="3B5F86D2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（注：信誉要求须提供查询结果截图）</w:t>
      </w:r>
    </w:p>
    <w:p w14:paraId="69ED31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jc w:val="left"/>
        <w:rPr>
          <w:rFonts w:hint="eastAsia"/>
          <w:lang w:val="en-US" w:eastAsia="zh-CN"/>
        </w:rPr>
      </w:pPr>
      <w:r>
        <w:rPr>
          <w:rFonts w:hint="eastAsia" w:eastAsia="宋体" w:cs="Times New Roman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本项目不接受联合体投标。</w:t>
      </w:r>
    </w:p>
    <w:p w14:paraId="02DFE901">
      <w:pPr>
        <w:pStyle w:val="2"/>
        <w:numPr>
          <w:ilvl w:val="0"/>
          <w:numId w:val="0"/>
        </w:numPr>
        <w:ind w:firstLine="560" w:firstLineChars="200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5.已报名登记；</w:t>
      </w:r>
    </w:p>
    <w:p w14:paraId="539DB2D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三、报名</w:t>
      </w:r>
    </w:p>
    <w:p w14:paraId="4BB26A5B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1.报名时间：2025年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</w:rPr>
        <w:t>分（北京时间）</w:t>
      </w:r>
      <w:r>
        <w:rPr>
          <w:rFonts w:hint="eastAsia"/>
          <w:sz w:val="28"/>
          <w:szCs w:val="28"/>
          <w:lang w:eastAsia="zh-CN"/>
        </w:rPr>
        <w:t>；</w:t>
      </w:r>
    </w:p>
    <w:p w14:paraId="2CEDD1FF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.报名方式：请有意向供应商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</w:rPr>
        <w:t>报名资料编辑成电子版本（PDF格式），发送至电子邮箱：</w:t>
      </w:r>
      <w:r>
        <w:rPr>
          <w:rFonts w:hint="eastAsia"/>
          <w:sz w:val="28"/>
          <w:szCs w:val="28"/>
          <w:lang w:val="en-US" w:eastAsia="zh-CN"/>
        </w:rPr>
        <w:t>hzkg202104</w:t>
      </w:r>
      <w:r>
        <w:rPr>
          <w:rFonts w:hint="eastAsia"/>
          <w:sz w:val="28"/>
          <w:szCs w:val="28"/>
        </w:rPr>
        <w:t>@163.com，邮件主题：</w:t>
      </w:r>
      <w:r>
        <w:rPr>
          <w:rFonts w:hint="eastAsia"/>
          <w:sz w:val="28"/>
          <w:szCs w:val="28"/>
          <w:lang w:val="en-US" w:eastAsia="zh-CN"/>
        </w:rPr>
        <w:t>项目名称+</w:t>
      </w:r>
      <w:r>
        <w:rPr>
          <w:rFonts w:hint="eastAsia"/>
          <w:sz w:val="28"/>
          <w:szCs w:val="28"/>
        </w:rPr>
        <w:t>供应商名称（公司名称）+</w:t>
      </w:r>
      <w:r>
        <w:rPr>
          <w:rFonts w:hint="eastAsia"/>
          <w:sz w:val="28"/>
          <w:szCs w:val="28"/>
          <w:lang w:val="en-US" w:eastAsia="zh-CN"/>
        </w:rPr>
        <w:t>联系人+</w:t>
      </w:r>
      <w:r>
        <w:rPr>
          <w:rFonts w:hint="eastAsia"/>
          <w:sz w:val="28"/>
          <w:szCs w:val="28"/>
        </w:rPr>
        <w:t>手机号码</w:t>
      </w:r>
      <w:r>
        <w:rPr>
          <w:rFonts w:hint="eastAsia"/>
          <w:sz w:val="28"/>
          <w:szCs w:val="28"/>
          <w:lang w:eastAsia="zh-CN"/>
        </w:rPr>
        <w:t>；</w:t>
      </w:r>
    </w:p>
    <w:p w14:paraId="05CBFAD0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.报名资料：包含以下但不限于：</w:t>
      </w:r>
    </w:p>
    <w:p w14:paraId="586BC96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（1）具有独立承担民事责任的能力的证明材料（原件备查）；</w:t>
      </w:r>
    </w:p>
    <w:p w14:paraId="1BE943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（2）法定代表人身份证复印件、法定代表人的授权委托书、被授权人的身份证复印件；</w:t>
      </w:r>
    </w:p>
    <w:p w14:paraId="1931AFC9">
      <w:pPr>
        <w:ind w:firstLine="560" w:firstLineChars="200"/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）以上</w:t>
      </w:r>
      <w:r>
        <w:rPr>
          <w:rFonts w:hint="eastAsia"/>
          <w:sz w:val="28"/>
          <w:szCs w:val="28"/>
          <w:lang w:val="en-US" w:eastAsia="zh-CN"/>
        </w:rPr>
        <w:t>材料</w:t>
      </w:r>
      <w:r>
        <w:rPr>
          <w:rFonts w:hint="eastAsia"/>
          <w:sz w:val="28"/>
          <w:szCs w:val="28"/>
        </w:rPr>
        <w:t>复印件须加盖单位公章后方为有效。提供的文件必须真实、有效。</w:t>
      </w:r>
    </w:p>
    <w:p w14:paraId="17780B2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文件获取</w:t>
      </w:r>
    </w:p>
    <w:p w14:paraId="0F920B93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时间：2025年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</w:rPr>
        <w:t>分（北京时间）</w:t>
      </w:r>
      <w:r>
        <w:rPr>
          <w:rFonts w:hint="eastAsia"/>
          <w:sz w:val="28"/>
          <w:szCs w:val="28"/>
          <w:lang w:eastAsia="zh-CN"/>
        </w:rPr>
        <w:t>；</w:t>
      </w:r>
    </w:p>
    <w:p w14:paraId="7C834889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地点：安徽和州控股集团有限公司官网</w:t>
      </w:r>
      <w:r>
        <w:rPr>
          <w:rFonts w:hint="eastAsia"/>
          <w:sz w:val="28"/>
          <w:szCs w:val="28"/>
          <w:lang w:eastAsia="zh-CN"/>
        </w:rPr>
        <w:t>；</w:t>
      </w:r>
    </w:p>
    <w:p w14:paraId="28D3FC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3.方式：进入安徽和州控股集团有限公司官网</w:t>
      </w:r>
      <w:r>
        <w:rPr>
          <w:rFonts w:hint="eastAsia"/>
          <w:sz w:val="28"/>
          <w:szCs w:val="28"/>
        </w:rPr>
        <w:t>（https://www.ahhzkg.com）获取电子版采购文件，不再发出纸质文件。</w:t>
      </w:r>
    </w:p>
    <w:p w14:paraId="4EDF08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售价：0元</w:t>
      </w:r>
    </w:p>
    <w:p w14:paraId="7539BD8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、响应文件提交</w:t>
      </w:r>
    </w:p>
    <w:p w14:paraId="4AB820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截止时间：202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</w:rPr>
        <w:t>分（北京时间）；</w:t>
      </w:r>
    </w:p>
    <w:p w14:paraId="62BBADFF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递交方式：响应文件提交截止时间前，递交纸质版响应文件，纸质文件递交地址：安徽省马鞍山市和县历阳镇陋室西街328号文化大厦旁安徽和州控股集团有限公司</w:t>
      </w:r>
      <w:r>
        <w:rPr>
          <w:rFonts w:hint="eastAsia"/>
          <w:sz w:val="28"/>
          <w:szCs w:val="28"/>
          <w:lang w:eastAsia="zh-CN"/>
        </w:rPr>
        <w:t>；</w:t>
      </w:r>
    </w:p>
    <w:p w14:paraId="0D3B89EA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联系人：姚工；联系方式：0555-3868715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）</w:t>
      </w:r>
    </w:p>
    <w:p w14:paraId="42E5CF5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供应商提交的响应文件：响应文件正本1份，副本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密封提交。</w:t>
      </w:r>
    </w:p>
    <w:p w14:paraId="33F4BBEE">
      <w:pPr>
        <w:numPr>
          <w:ilvl w:val="0"/>
          <w:numId w:val="3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中选标准</w:t>
      </w:r>
    </w:p>
    <w:p w14:paraId="43E8D55B">
      <w:pPr>
        <w:pStyle w:val="2"/>
        <w:numPr>
          <w:ilvl w:val="0"/>
          <w:numId w:val="0"/>
        </w:numP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本次询价将遵循合理低价原则：符合要求的情况下，报价不得超过限价，且报价最低者为中选者。（在限价内以实际中选价为准，且最低价中选。）如出现两个及以上最低报价，将通过现场抽签选出本次中选者。</w:t>
      </w:r>
    </w:p>
    <w:p w14:paraId="23C836D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、开启</w:t>
      </w:r>
    </w:p>
    <w:p w14:paraId="3A222FBA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0分（北京时间）；</w:t>
      </w:r>
    </w:p>
    <w:p w14:paraId="5D88A045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.地点：安徽省马鞍山市和县历阳镇陋室西街328号文化大厦旁安徽和州控股集团有限公司</w:t>
      </w:r>
      <w:r>
        <w:rPr>
          <w:rFonts w:hint="eastAsia"/>
          <w:sz w:val="28"/>
          <w:szCs w:val="28"/>
          <w:lang w:eastAsia="zh-CN"/>
        </w:rPr>
        <w:t>。</w:t>
      </w:r>
    </w:p>
    <w:p w14:paraId="68FD6FC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八、公示</w:t>
      </w:r>
    </w:p>
    <w:p w14:paraId="769034D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结果将在和州控股集团官方网站上发布，网站名称：和州控股，网址:https://www.ahhzkg.com/</w:t>
      </w:r>
    </w:p>
    <w:p w14:paraId="2D7225E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、联系方式</w:t>
      </w:r>
    </w:p>
    <w:p w14:paraId="7BE00B7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/>
          <w:sz w:val="28"/>
          <w:szCs w:val="28"/>
          <w:lang w:val="en-US" w:eastAsia="zh-CN"/>
        </w:rPr>
        <w:t>和县和州置业有限责任公司</w:t>
      </w:r>
    </w:p>
    <w:p w14:paraId="3D6890F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地址：安徽省马鞍山市和县历阳镇陋室西街328号文化大厦旁安徽和州控股集团有限公司         </w:t>
      </w:r>
    </w:p>
    <w:p w14:paraId="6E0ED7E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李工          姚工</w:t>
      </w:r>
      <w:r>
        <w:rPr>
          <w:rFonts w:hint="eastAsia"/>
          <w:sz w:val="28"/>
          <w:szCs w:val="28"/>
        </w:rPr>
        <w:t xml:space="preserve">              </w:t>
      </w:r>
    </w:p>
    <w:p w14:paraId="1A7C0F2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0555-3868710    0555-3868715</w:t>
      </w:r>
    </w:p>
    <w:p w14:paraId="7E625189"/>
    <w:p w14:paraId="5C296599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B89B870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D843D7F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BE228B4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493E07A5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A9284C5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49A98BF9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38514FC7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477AA744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3ADAFF1B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ADE91D8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F6336F9">
      <w:pPr>
        <w:pStyle w:val="8"/>
        <w:jc w:val="both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4FC7631E">
      <w:pPr>
        <w:pStyle w:val="8"/>
        <w:jc w:val="both"/>
        <w:rPr>
          <w:rFonts w:hint="default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附件：格式</w:t>
      </w:r>
    </w:p>
    <w:p w14:paraId="62C321DB">
      <w:pPr>
        <w:pStyle w:val="8"/>
        <w:jc w:val="center"/>
        <w:rPr>
          <w:rFonts w:ascii="宋体" w:hAnsi="宋体" w:eastAsia="宋体" w:cs="Arial"/>
          <w:b/>
          <w:bCs/>
          <w:sz w:val="28"/>
          <w:szCs w:val="28"/>
        </w:rPr>
      </w:pPr>
      <w:r>
        <w:rPr>
          <w:rFonts w:hint="eastAsia" w:ascii="宋体" w:hAnsi="宋体" w:eastAsia="宋体" w:cs="Arial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Arial"/>
          <w:b/>
          <w:bCs/>
          <w:sz w:val="28"/>
          <w:szCs w:val="28"/>
          <w:lang w:eastAsia="zh-CN"/>
        </w:rPr>
        <w:t>报价</w:t>
      </w:r>
      <w:r>
        <w:rPr>
          <w:rFonts w:hint="eastAsia" w:ascii="宋体" w:hAnsi="宋体" w:eastAsia="宋体" w:cs="Arial"/>
          <w:b/>
          <w:bCs/>
          <w:sz w:val="28"/>
          <w:szCs w:val="28"/>
        </w:rPr>
        <w:t>一览表</w:t>
      </w:r>
    </w:p>
    <w:tbl>
      <w:tblPr>
        <w:tblStyle w:val="1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4DB9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F07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 目 名 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F369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684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22044F6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1119D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9F0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606CFB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范围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C258797">
            <w:pPr>
              <w:widowControl/>
              <w:spacing w:line="360" w:lineRule="exac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全部</w:t>
            </w:r>
          </w:p>
        </w:tc>
      </w:tr>
      <w:tr w14:paraId="7D81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25DAE0DA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报价</w:t>
            </w:r>
          </w:p>
          <w:p w14:paraId="6C2F98C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（人民币）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51DCA834"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</w:rPr>
              <w:t>（小写：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 w14:paraId="00C6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06DFFFD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是否响应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要求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B0F2410">
            <w:pPr>
              <w:spacing w:line="360" w:lineRule="auto"/>
              <w:ind w:right="-67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9320722">
            <w:pPr>
              <w:spacing w:line="360" w:lineRule="auto"/>
              <w:ind w:right="-670"/>
              <w:rPr>
                <w:rFonts w:hint="default" w:ascii="宋体" w:hAnsi="宋体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</w:p>
          <w:p w14:paraId="74737C6D">
            <w:pPr>
              <w:spacing w:line="360" w:lineRule="auto"/>
              <w:ind w:right="-67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请填写“响应”或者“不响应”</w:t>
            </w:r>
          </w:p>
        </w:tc>
      </w:tr>
      <w:tr w14:paraId="1E1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5441ABB0">
            <w:pPr>
              <w:spacing w:line="360" w:lineRule="exact"/>
              <w:jc w:val="center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承诺事项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49D8F15D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如我方中标，我方承诺：</w:t>
            </w:r>
          </w:p>
          <w:p w14:paraId="51B3FAE1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（1）在收到中标通知书后，在中标通知书规定的期限内与你方签订合同；</w:t>
            </w:r>
          </w:p>
          <w:p w14:paraId="11494F2B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（2）在签订合同时不向你方提出附加条件；</w:t>
            </w:r>
          </w:p>
          <w:p w14:paraId="1CE0E752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（3）按照招标文件要求提交履约保证金；</w:t>
            </w:r>
          </w:p>
          <w:p w14:paraId="254E0B83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（4）在合同约定的期限内完成合同规定的全部义务。</w:t>
            </w:r>
          </w:p>
        </w:tc>
      </w:tr>
      <w:tr w14:paraId="66C9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6D2A674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A83A22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</w:tbl>
    <w:p w14:paraId="53D2ED1A">
      <w:pPr>
        <w:spacing w:line="360" w:lineRule="auto"/>
        <w:rPr>
          <w:rFonts w:hint="eastAsia" w:ascii="宋体" w:hAnsi="宋体"/>
          <w:b/>
          <w:bCs/>
          <w:sz w:val="24"/>
          <w:szCs w:val="28"/>
          <w:lang w:eastAsia="zh-CN"/>
        </w:rPr>
      </w:pPr>
    </w:p>
    <w:p w14:paraId="11437589">
      <w:pPr>
        <w:spacing w:line="360" w:lineRule="auto"/>
        <w:rPr>
          <w:rFonts w:hint="eastAsia" w:ascii="宋体" w:hAnsi="宋体"/>
          <w:b/>
          <w:bCs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  <w:lang w:eastAsia="zh-CN"/>
        </w:rPr>
        <w:t>盖</w:t>
      </w: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章</w:t>
      </w:r>
      <w:r>
        <w:rPr>
          <w:rFonts w:hint="eastAsia" w:ascii="宋体" w:hAnsi="宋体"/>
          <w:b/>
          <w:bCs/>
          <w:sz w:val="24"/>
          <w:szCs w:val="28"/>
        </w:rPr>
        <w:t>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      </w:t>
      </w:r>
    </w:p>
    <w:p w14:paraId="1684DBF1">
      <w:pPr>
        <w:spacing w:line="360" w:lineRule="auto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ascii="宋体" w:hAnsi="宋体"/>
          <w:b/>
          <w:bCs/>
          <w:sz w:val="24"/>
          <w:szCs w:val="28"/>
        </w:rPr>
        <w:t>法定代表人（单位负责人）：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</w:t>
      </w:r>
      <w:r>
        <w:rPr>
          <w:rFonts w:ascii="宋体" w:hAnsi="宋体"/>
          <w:b/>
          <w:bCs/>
          <w:sz w:val="24"/>
          <w:szCs w:val="28"/>
          <w:u w:val="single"/>
        </w:rPr>
        <w:tab/>
      </w:r>
      <w:r>
        <w:rPr>
          <w:rFonts w:ascii="宋体" w:hAnsi="宋体"/>
          <w:b/>
          <w:bCs/>
          <w:sz w:val="24"/>
          <w:szCs w:val="28"/>
        </w:rPr>
        <w:t>（签字或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盖章</w:t>
      </w:r>
      <w:r>
        <w:rPr>
          <w:rFonts w:ascii="宋体" w:hAnsi="宋体"/>
          <w:b/>
          <w:bCs/>
          <w:sz w:val="24"/>
          <w:szCs w:val="28"/>
        </w:rPr>
        <w:t>）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                                     </w:t>
      </w:r>
    </w:p>
    <w:p w14:paraId="37AE93AF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联系电话：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/>
          <w:color w:val="000000"/>
          <w:sz w:val="24"/>
        </w:rPr>
        <w:t xml:space="preserve">                                          </w:t>
      </w:r>
    </w:p>
    <w:p w14:paraId="54CAE4FB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备注：</w:t>
      </w:r>
    </w:p>
    <w:p w14:paraId="7E07B864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1、表中报价即为优惠后报价。任何有选择或有条件的报价，或者表中某一包填写多个报价，均为无效报价。</w:t>
      </w:r>
    </w:p>
    <w:p w14:paraId="4E9880FE">
      <w:pPr>
        <w:spacing w:line="360" w:lineRule="auto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2、此表中报价为含税报价。</w:t>
      </w:r>
    </w:p>
    <w:p w14:paraId="520C57B2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Arial"/>
          <w:b/>
          <w:bCs/>
          <w:sz w:val="28"/>
          <w:szCs w:val="28"/>
        </w:rPr>
        <w:t>资格证明文件</w:t>
      </w: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及其他</w:t>
      </w:r>
    </w:p>
    <w:p w14:paraId="021DB098">
      <w:pPr>
        <w:pStyle w:val="6"/>
        <w:numPr>
          <w:ilvl w:val="0"/>
          <w:numId w:val="0"/>
        </w:numPr>
        <w:jc w:val="center"/>
        <w:rPr>
          <w:rFonts w:hint="default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（格式自拟）</w:t>
      </w:r>
    </w:p>
    <w:p w14:paraId="1FC5ADAA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6FB9E92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6BABB9B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A26E120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959BB15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62F4902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D0601AC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D035C71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F3C8506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32F899B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BDE564F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0B336A0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705AB47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0806537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8DF1864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7E3B0BD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313460A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8676A4C">
      <w:pPr>
        <w:pStyle w:val="8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D04619E">
      <w:pPr>
        <w:spacing w:before="156" w:beforeLines="50" w:after="156" w:after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lang w:bidi="en-US"/>
        </w:rPr>
        <w:br w:type="page"/>
      </w:r>
      <w:r>
        <w:rPr>
          <w:rFonts w:hint="eastAsia" w:ascii="宋体" w:hAnsi="宋体"/>
          <w:b/>
          <w:bCs/>
          <w:sz w:val="24"/>
          <w:lang w:val="en-US" w:eastAsia="zh-CN" w:bidi="en-US"/>
        </w:rPr>
        <w:t>三、</w:t>
      </w:r>
      <w:r>
        <w:rPr>
          <w:rFonts w:hint="eastAsia" w:ascii="宋体" w:hAnsi="宋体"/>
          <w:b/>
          <w:bCs/>
          <w:sz w:val="28"/>
          <w:szCs w:val="28"/>
        </w:rPr>
        <w:t>法定代表人（单位负责人）授权书</w:t>
      </w:r>
    </w:p>
    <w:p w14:paraId="633B9A34">
      <w:pPr>
        <w:pStyle w:val="9"/>
        <w:snapToGrid w:val="0"/>
        <w:spacing w:line="360" w:lineRule="auto"/>
        <w:ind w:firstLine="480" w:firstLineChars="200"/>
        <w:rPr>
          <w:rFonts w:hAnsi="宋体"/>
          <w:sz w:val="24"/>
          <w:szCs w:val="28"/>
        </w:rPr>
      </w:pPr>
      <w:r>
        <w:rPr>
          <w:rFonts w:hint="eastAsia" w:hAnsi="宋体"/>
          <w:sz w:val="24"/>
          <w:szCs w:val="28"/>
        </w:rPr>
        <w:t>本授权书声明：</w:t>
      </w:r>
      <w:r>
        <w:rPr>
          <w:rFonts w:hAnsi="宋体"/>
          <w:sz w:val="24"/>
          <w:szCs w:val="28"/>
        </w:rPr>
        <w:t>本人</w:t>
      </w:r>
      <w:r>
        <w:rPr>
          <w:rFonts w:hAnsi="宋体"/>
          <w:sz w:val="24"/>
          <w:szCs w:val="28"/>
          <w:u w:val="single"/>
        </w:rPr>
        <w:tab/>
      </w:r>
      <w:r>
        <w:rPr>
          <w:rFonts w:hint="eastAsia" w:hAnsi="宋体"/>
          <w:sz w:val="24"/>
          <w:szCs w:val="28"/>
          <w:u w:val="single"/>
        </w:rPr>
        <w:t xml:space="preserve">    </w:t>
      </w:r>
      <w:r>
        <w:rPr>
          <w:rFonts w:hAnsi="宋体"/>
          <w:sz w:val="24"/>
          <w:szCs w:val="28"/>
        </w:rPr>
        <w:t>（姓名）系</w:t>
      </w:r>
      <w:r>
        <w:rPr>
          <w:rFonts w:hAnsi="宋体"/>
          <w:sz w:val="24"/>
          <w:szCs w:val="28"/>
          <w:u w:val="single"/>
        </w:rPr>
        <w:tab/>
      </w:r>
      <w:r>
        <w:rPr>
          <w:rFonts w:hint="eastAsia" w:hAnsi="宋体"/>
          <w:sz w:val="24"/>
          <w:szCs w:val="28"/>
          <w:u w:val="single"/>
        </w:rPr>
        <w:t xml:space="preserve">    </w:t>
      </w:r>
      <w:r>
        <w:rPr>
          <w:rFonts w:hAnsi="宋体"/>
          <w:sz w:val="24"/>
          <w:szCs w:val="28"/>
        </w:rPr>
        <w:t>（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Ansi="宋体"/>
          <w:sz w:val="24"/>
          <w:szCs w:val="28"/>
        </w:rPr>
        <w:t>名称）的法定代表人（单位负责人），</w:t>
      </w:r>
      <w:r>
        <w:rPr>
          <w:rFonts w:hint="eastAsia" w:hAnsi="宋体"/>
          <w:sz w:val="24"/>
          <w:szCs w:val="28"/>
        </w:rPr>
        <w:t>授权</w:t>
      </w:r>
      <w:r>
        <w:rPr>
          <w:rFonts w:hint="eastAsia" w:hAnsi="宋体"/>
          <w:sz w:val="24"/>
          <w:szCs w:val="28"/>
          <w:u w:val="single"/>
        </w:rPr>
        <w:t xml:space="preserve">       </w:t>
      </w:r>
      <w:r>
        <w:rPr>
          <w:rFonts w:hint="eastAsia" w:hAnsi="宋体"/>
          <w:sz w:val="24"/>
          <w:szCs w:val="28"/>
        </w:rPr>
        <w:t>（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授权代表姓名、职务）代表本公司（工厂）参加</w:t>
      </w:r>
      <w:r>
        <w:rPr>
          <w:rFonts w:hint="eastAsia" w:hAnsi="宋体"/>
          <w:b/>
          <w:sz w:val="24"/>
          <w:szCs w:val="28"/>
          <w:u w:val="single"/>
          <w:lang w:val="en-US" w:eastAsia="zh-CN"/>
        </w:rPr>
        <w:t xml:space="preserve">        </w:t>
      </w:r>
      <w:r>
        <w:rPr>
          <w:rFonts w:hint="eastAsia" w:hAnsi="宋体"/>
          <w:bCs/>
          <w:sz w:val="24"/>
          <w:szCs w:val="28"/>
        </w:rPr>
        <w:t>采购活动</w:t>
      </w:r>
      <w:r>
        <w:rPr>
          <w:rFonts w:hint="eastAsia" w:hAnsi="宋体"/>
          <w:sz w:val="24"/>
          <w:szCs w:val="28"/>
        </w:rPr>
        <w:t>，全权代表本公司处理</w:t>
      </w:r>
      <w:r>
        <w:rPr>
          <w:rFonts w:hint="eastAsia" w:hAnsi="宋体"/>
          <w:sz w:val="24"/>
          <w:szCs w:val="28"/>
          <w:lang w:val="en-US" w:eastAsia="zh-CN"/>
        </w:rPr>
        <w:t>投标</w:t>
      </w:r>
      <w:r>
        <w:rPr>
          <w:rFonts w:hint="eastAsia" w:hAnsi="宋体"/>
          <w:sz w:val="24"/>
          <w:szCs w:val="28"/>
        </w:rPr>
        <w:t>过程的一切事宜。委托事宜包括但不限于：递交</w:t>
      </w:r>
      <w:r>
        <w:rPr>
          <w:rFonts w:hint="eastAsia" w:hAnsi="宋体"/>
          <w:sz w:val="24"/>
          <w:szCs w:val="28"/>
          <w:lang w:eastAsia="zh-CN"/>
        </w:rPr>
        <w:t>响应文件</w:t>
      </w:r>
      <w:r>
        <w:rPr>
          <w:rFonts w:hint="eastAsia" w:hAnsi="宋体"/>
          <w:sz w:val="24"/>
          <w:szCs w:val="28"/>
        </w:rPr>
        <w:t>、参与</w:t>
      </w:r>
      <w:r>
        <w:rPr>
          <w:rFonts w:hint="eastAsia" w:hAnsi="宋体"/>
          <w:sz w:val="24"/>
          <w:szCs w:val="28"/>
          <w:lang w:eastAsia="zh-CN"/>
        </w:rPr>
        <w:t>开启</w:t>
      </w:r>
      <w:r>
        <w:rPr>
          <w:rFonts w:hint="eastAsia" w:hAnsi="宋体"/>
          <w:sz w:val="24"/>
          <w:szCs w:val="28"/>
        </w:rPr>
        <w:t>、签约等。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授权代表在</w:t>
      </w:r>
      <w:r>
        <w:rPr>
          <w:rFonts w:hint="eastAsia" w:hAnsi="宋体"/>
          <w:sz w:val="24"/>
          <w:szCs w:val="28"/>
          <w:lang w:val="en-US" w:eastAsia="zh-CN"/>
        </w:rPr>
        <w:t>投标</w:t>
      </w:r>
      <w:r>
        <w:rPr>
          <w:rFonts w:hint="eastAsia" w:hAnsi="宋体"/>
          <w:sz w:val="24"/>
          <w:szCs w:val="28"/>
        </w:rPr>
        <w:t>过程中所签署的一切文件和处理与之有关的一切事务，本公司均予以认可并对此承担责任。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授权代表无转委托权。特此授权。</w:t>
      </w:r>
    </w:p>
    <w:p w14:paraId="01433CB1">
      <w:pPr>
        <w:pStyle w:val="9"/>
        <w:snapToGrid w:val="0"/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sz w:val="24"/>
          <w:szCs w:val="28"/>
        </w:rPr>
        <w:t>本授权书自出具之日起生效。</w:t>
      </w:r>
    </w:p>
    <w:p w14:paraId="6BCF4394">
      <w:pPr>
        <w:spacing w:line="360" w:lineRule="auto"/>
        <w:rPr>
          <w:rFonts w:ascii="宋体" w:hAnsi="宋体"/>
          <w:sz w:val="24"/>
          <w:szCs w:val="28"/>
        </w:rPr>
      </w:pPr>
    </w:p>
    <w:p w14:paraId="659B299E">
      <w:pPr>
        <w:spacing w:line="360" w:lineRule="auto"/>
        <w:ind w:firstLine="645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特此声明。</w:t>
      </w:r>
    </w:p>
    <w:p w14:paraId="1E3C704E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127000</wp:posOffset>
                </wp:positionV>
                <wp:extent cx="1774190" cy="1122680"/>
                <wp:effectExtent l="4445" t="4445" r="12065" b="1587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08AFB38">
                            <w:pPr>
                              <w:spacing w:before="62" w:beforeLines="20" w:after="62" w:afterLines="20" w:line="5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法定代表人（单位负责人）</w:t>
                            </w:r>
                          </w:p>
                          <w:p w14:paraId="2EC02C8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扫描件（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35pt;margin-top:10pt;height:88.4pt;width:139.7pt;z-index:251660288;mso-width-relative:page;mso-height-relative:page;" fillcolor="#FFFFFF" filled="t" stroked="t" coordsize="21600,21600" arcsize="0.166666666666667" o:gfxdata="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dQ4&#10;19MAAAAJAQAADwAAAAAAAAABACAAAAAiAAAAZHJzL2Rvd25yZXYueG1sUEsBAhQAFAAAAAgAh07i&#10;QNFlvapgAgAAtAQAAA4AAAAAAAAAAQAgAAAAIg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08AFB38">
                      <w:pPr>
                        <w:spacing w:before="62" w:beforeLines="20" w:after="62" w:afterLines="20" w:line="5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法定代表人（单位负责人）</w:t>
                      </w:r>
                    </w:p>
                    <w:p w14:paraId="2EC02C8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身份证明</w:t>
                      </w:r>
                      <w:r>
                        <w:rPr>
                          <w:rFonts w:hint="eastAsia"/>
                          <w:lang w:eastAsia="zh-CN"/>
                        </w:rPr>
                        <w:t>扫描件（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正反面）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66675</wp:posOffset>
                </wp:positionV>
                <wp:extent cx="1774190" cy="1163955"/>
                <wp:effectExtent l="4445" t="4445" r="1206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F8C3904"/>
                          <w:p w14:paraId="6C97FED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授权代表身份证明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扫描件（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5pt;margin-top:5.25pt;height:91.65pt;width:139.7pt;z-index:251659264;mso-width-relative:page;mso-height-relative:page;" fillcolor="#FFFFFF" filled="t" stroked="t" coordsize="21600,21600" arcsize="0.166666666666667" o:gfxdata="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a&#10;cBxB1gAAAAoBAAAPAAAAAAAAAAEAIAAAACIAAABkcnMvZG93bnJldi54bWxQSwECFAAUAAAACACH&#10;TuJAcb/1cV8CAACyBAAADgAAAAAAAAABACAAAAAl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F8C3904"/>
                    <w:p w14:paraId="6C97FED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授权代表身份证明</w:t>
                      </w:r>
                      <w:r>
                        <w:rPr>
                          <w:rFonts w:hint="eastAsia"/>
                          <w:lang w:eastAsia="zh-CN"/>
                        </w:rPr>
                        <w:t>扫描件（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正反面）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C2ED8E">
      <w:pPr>
        <w:spacing w:before="62" w:beforeLines="20" w:after="62" w:afterLines="20" w:line="540" w:lineRule="exact"/>
        <w:rPr>
          <w:rFonts w:ascii="仿宋_GB2312" w:eastAsia="仿宋_GB2312"/>
        </w:rPr>
      </w:pPr>
    </w:p>
    <w:p w14:paraId="64F0D750">
      <w:pPr>
        <w:spacing w:line="360" w:lineRule="auto"/>
        <w:rPr>
          <w:rFonts w:ascii="宋体" w:hAnsi="宋体"/>
          <w:sz w:val="24"/>
          <w:szCs w:val="28"/>
        </w:rPr>
      </w:pPr>
    </w:p>
    <w:p w14:paraId="0299C1BE">
      <w:pPr>
        <w:spacing w:line="360" w:lineRule="auto"/>
        <w:rPr>
          <w:rFonts w:ascii="宋体" w:hAnsi="宋体"/>
          <w:sz w:val="24"/>
          <w:szCs w:val="28"/>
        </w:rPr>
      </w:pPr>
    </w:p>
    <w:p w14:paraId="4DFD751D">
      <w:pPr>
        <w:spacing w:line="360" w:lineRule="auto"/>
        <w:rPr>
          <w:rFonts w:ascii="宋体" w:hAnsi="宋体"/>
          <w:sz w:val="24"/>
          <w:szCs w:val="28"/>
        </w:rPr>
      </w:pPr>
    </w:p>
    <w:p w14:paraId="74A43DA0">
      <w:pPr>
        <w:spacing w:line="360" w:lineRule="auto"/>
        <w:rPr>
          <w:rFonts w:ascii="宋体" w:hAnsi="宋体"/>
          <w:sz w:val="24"/>
          <w:szCs w:val="28"/>
        </w:rPr>
      </w:pPr>
    </w:p>
    <w:p w14:paraId="20D72897">
      <w:pPr>
        <w:spacing w:line="360" w:lineRule="auto"/>
        <w:rPr>
          <w:rFonts w:ascii="宋体" w:hAnsi="宋体"/>
          <w:b/>
          <w:bCs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  <w:lang w:eastAsia="zh-CN"/>
        </w:rPr>
        <w:t>盖</w:t>
      </w: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章</w:t>
      </w:r>
      <w:r>
        <w:rPr>
          <w:rFonts w:hint="eastAsia" w:ascii="宋体" w:hAnsi="宋体"/>
          <w:b/>
          <w:bCs/>
          <w:sz w:val="24"/>
          <w:szCs w:val="28"/>
        </w:rPr>
        <w:t>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</w:t>
      </w:r>
    </w:p>
    <w:p w14:paraId="6F21DAC6">
      <w:pPr>
        <w:spacing w:line="360" w:lineRule="auto"/>
        <w:rPr>
          <w:rFonts w:ascii="宋体" w:hAnsi="宋体"/>
          <w:b/>
          <w:bCs/>
          <w:sz w:val="24"/>
          <w:szCs w:val="28"/>
          <w:u w:val="single"/>
        </w:rPr>
      </w:pPr>
    </w:p>
    <w:p w14:paraId="1800F9EC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法定代表人（单位负责人）：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</w:t>
      </w:r>
      <w:r>
        <w:rPr>
          <w:rFonts w:ascii="宋体" w:hAnsi="宋体"/>
          <w:b/>
          <w:bCs/>
          <w:sz w:val="24"/>
          <w:szCs w:val="28"/>
          <w:u w:val="single"/>
        </w:rPr>
        <w:tab/>
      </w:r>
      <w:r>
        <w:rPr>
          <w:rFonts w:ascii="宋体" w:hAnsi="宋体"/>
          <w:b/>
          <w:bCs/>
          <w:sz w:val="24"/>
          <w:szCs w:val="28"/>
        </w:rPr>
        <w:t>（签字或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盖章</w:t>
      </w:r>
      <w:r>
        <w:rPr>
          <w:rFonts w:ascii="宋体" w:hAnsi="宋体"/>
          <w:b/>
          <w:bCs/>
          <w:sz w:val="24"/>
          <w:szCs w:val="28"/>
        </w:rPr>
        <w:t>）</w:t>
      </w:r>
    </w:p>
    <w:p w14:paraId="2B5DE396">
      <w:pPr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4914FD74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 </w:t>
      </w:r>
    </w:p>
    <w:p w14:paraId="1EA287AE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   期：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</w:rPr>
        <w:t>日</w:t>
      </w:r>
    </w:p>
    <w:p w14:paraId="4E83DD9C">
      <w:pPr>
        <w:pStyle w:val="9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注： </w:t>
      </w:r>
    </w:p>
    <w:p w14:paraId="164B4CFD">
      <w:pPr>
        <w:pStyle w:val="9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1、本项目只允许有唯一的</w:t>
      </w:r>
      <w:r>
        <w:rPr>
          <w:rFonts w:hint="eastAsia" w:hAnsi="宋体"/>
          <w:sz w:val="24"/>
          <w:szCs w:val="24"/>
          <w:lang w:eastAsia="zh-CN"/>
        </w:rPr>
        <w:t>供应商</w:t>
      </w:r>
      <w:r>
        <w:rPr>
          <w:rFonts w:hint="eastAsia" w:hAnsi="宋体"/>
          <w:sz w:val="24"/>
          <w:szCs w:val="24"/>
        </w:rPr>
        <w:t>授权代表，并提供身份证明</w:t>
      </w:r>
      <w:r>
        <w:rPr>
          <w:rFonts w:hint="eastAsia" w:hAnsi="宋体"/>
          <w:sz w:val="24"/>
          <w:szCs w:val="24"/>
          <w:lang w:eastAsia="zh-CN"/>
        </w:rPr>
        <w:t>扫描件</w:t>
      </w:r>
      <w:r>
        <w:rPr>
          <w:rFonts w:hint="eastAsia" w:hAnsi="宋体"/>
          <w:sz w:val="24"/>
          <w:szCs w:val="24"/>
        </w:rPr>
        <w:t xml:space="preserve">。 </w:t>
      </w:r>
    </w:p>
    <w:p w14:paraId="52759153">
      <w:pPr>
        <w:pStyle w:val="9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2、法定代表人（单位负责人）参加</w:t>
      </w:r>
      <w:r>
        <w:rPr>
          <w:rFonts w:hint="eastAsia" w:hAnsi="宋体"/>
          <w:sz w:val="24"/>
          <w:szCs w:val="24"/>
          <w:lang w:val="en-US" w:eastAsia="zh-CN"/>
        </w:rPr>
        <w:t>投标</w:t>
      </w:r>
      <w:r>
        <w:rPr>
          <w:rFonts w:hint="eastAsia" w:hAnsi="宋体"/>
          <w:sz w:val="24"/>
          <w:szCs w:val="24"/>
        </w:rPr>
        <w:t>的，无需</w:t>
      </w:r>
      <w:r>
        <w:rPr>
          <w:rFonts w:hint="eastAsia" w:hAnsi="宋体"/>
          <w:sz w:val="24"/>
          <w:szCs w:val="24"/>
          <w:lang w:val="en-US" w:eastAsia="zh-CN"/>
        </w:rPr>
        <w:t>投标</w:t>
      </w:r>
      <w:r>
        <w:rPr>
          <w:rFonts w:hint="eastAsia" w:hAnsi="宋体"/>
          <w:sz w:val="24"/>
          <w:szCs w:val="24"/>
        </w:rPr>
        <w:t>授权书，提供身份证明</w:t>
      </w:r>
      <w:r>
        <w:rPr>
          <w:rFonts w:hint="eastAsia" w:hAnsi="宋体"/>
          <w:sz w:val="24"/>
          <w:szCs w:val="24"/>
          <w:lang w:eastAsia="zh-CN"/>
        </w:rPr>
        <w:t>扫描件</w:t>
      </w:r>
      <w:r>
        <w:rPr>
          <w:rFonts w:hint="eastAsia" w:hAnsi="宋体"/>
          <w:sz w:val="24"/>
          <w:szCs w:val="24"/>
        </w:rPr>
        <w:t>。</w:t>
      </w:r>
    </w:p>
    <w:p w14:paraId="29E01487">
      <w:pPr>
        <w:pStyle w:val="9"/>
        <w:snapToGrid w:val="0"/>
        <w:spacing w:line="360" w:lineRule="auto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sz w:val="24"/>
          <w:szCs w:val="24"/>
        </w:rPr>
        <w:br w:type="page"/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hAnsi="宋体"/>
          <w:b/>
          <w:bCs/>
          <w:sz w:val="28"/>
          <w:szCs w:val="28"/>
        </w:rPr>
        <w:t>、法定代表人（单位负责人）身份证明</w:t>
      </w:r>
    </w:p>
    <w:p w14:paraId="048AF4E4">
      <w:pPr>
        <w:spacing w:before="62" w:beforeLines="20" w:after="62" w:afterLines="20" w:line="540" w:lineRule="exact"/>
        <w:rPr>
          <w:rFonts w:ascii="仿宋_GB2312" w:eastAsia="仿宋_GB2312"/>
          <w:b/>
        </w:rPr>
      </w:pPr>
    </w:p>
    <w:p w14:paraId="24A40924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单位名称：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           </w:t>
      </w:r>
      <w:r>
        <w:rPr>
          <w:rFonts w:hint="eastAsia" w:ascii="宋体" w:hAnsi="宋体"/>
          <w:sz w:val="24"/>
          <w:szCs w:val="28"/>
        </w:rPr>
        <w:t xml:space="preserve">                                                   </w:t>
      </w:r>
    </w:p>
    <w:p w14:paraId="43F2F068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</w:t>
      </w:r>
    </w:p>
    <w:p w14:paraId="59739D3D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ab/>
      </w:r>
    </w:p>
    <w:p w14:paraId="44372EC1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日</w:t>
      </w:r>
    </w:p>
    <w:p w14:paraId="7770C6D4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</w:t>
      </w:r>
      <w:r>
        <w:rPr>
          <w:rFonts w:hint="eastAsia" w:ascii="宋体" w:hAnsi="宋体"/>
          <w:sz w:val="24"/>
        </w:rPr>
        <w:tab/>
      </w:r>
    </w:p>
    <w:p w14:paraId="4EEF8241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    名：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  性别：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2840279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年    龄：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  职务：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8FBB12C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系  </w:t>
      </w:r>
      <w:r>
        <w:rPr>
          <w:rFonts w:hint="eastAsia" w:ascii="宋体" w:hAnsi="宋体"/>
          <w:sz w:val="24"/>
          <w:u w:val="single"/>
        </w:rPr>
        <w:t xml:space="preserve">        （</w:t>
      </w:r>
      <w:r>
        <w:rPr>
          <w:rFonts w:hint="eastAsia" w:ascii="宋体" w:hAnsi="宋体"/>
          <w:sz w:val="24"/>
          <w:u w:val="single"/>
          <w:lang w:eastAsia="zh-CN"/>
        </w:rPr>
        <w:t>供应商</w:t>
      </w:r>
      <w:r>
        <w:rPr>
          <w:rFonts w:hint="eastAsia" w:ascii="宋体" w:hAnsi="宋体"/>
          <w:sz w:val="24"/>
          <w:u w:val="single"/>
        </w:rPr>
        <w:t xml:space="preserve">单位名称）        </w:t>
      </w:r>
      <w:r>
        <w:rPr>
          <w:rFonts w:hint="eastAsia" w:ascii="宋体" w:hAnsi="宋体"/>
          <w:sz w:val="24"/>
        </w:rPr>
        <w:t xml:space="preserve"> 的法定代表人（单位负责人）。</w:t>
      </w:r>
    </w:p>
    <w:p w14:paraId="6F87ED11">
      <w:pPr>
        <w:spacing w:before="62" w:beforeLines="20" w:after="62" w:afterLines="20" w:line="540" w:lineRule="exact"/>
        <w:ind w:firstLine="610"/>
        <w:rPr>
          <w:rFonts w:ascii="宋体" w:hAnsi="宋体"/>
        </w:rPr>
      </w:pPr>
    </w:p>
    <w:p w14:paraId="383F1905">
      <w:pPr>
        <w:pStyle w:val="3"/>
        <w:spacing w:before="62" w:beforeLines="20" w:after="62" w:afterLines="20" w:line="54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1D43CC1B">
      <w:pPr>
        <w:tabs>
          <w:tab w:val="left" w:pos="720"/>
          <w:tab w:val="left" w:pos="900"/>
        </w:tabs>
        <w:spacing w:before="62" w:beforeLines="20" w:after="62" w:afterLines="20" w:line="540" w:lineRule="exact"/>
        <w:ind w:firstLine="4560" w:firstLineChars="1900"/>
        <w:rPr>
          <w:rFonts w:ascii="仿宋_GB2312" w:eastAsia="仿宋_GB2312"/>
          <w:sz w:val="2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4"/>
      </w:tblGrid>
      <w:tr w14:paraId="6C52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4794" w:type="dxa"/>
            <w:noWrap w:val="0"/>
            <w:vAlign w:val="center"/>
          </w:tcPr>
          <w:p w14:paraId="17D09455">
            <w:pPr>
              <w:spacing w:before="62" w:beforeLines="20" w:after="62" w:afterLines="20" w:line="5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法定代表人（单位负责人）身份证明</w:t>
            </w:r>
            <w:r>
              <w:rPr>
                <w:rFonts w:hint="eastAsia"/>
                <w:lang w:eastAsia="zh-CN"/>
              </w:rPr>
              <w:t>扫描件</w:t>
            </w:r>
          </w:p>
          <w:p w14:paraId="1D3E3B17">
            <w:pPr>
              <w:spacing w:before="62" w:beforeLines="20" w:after="62" w:afterLines="20" w:line="540" w:lineRule="exact"/>
              <w:jc w:val="center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正反面）</w:t>
            </w:r>
          </w:p>
        </w:tc>
      </w:tr>
    </w:tbl>
    <w:p w14:paraId="62732B33">
      <w:pPr>
        <w:tabs>
          <w:tab w:val="left" w:pos="720"/>
          <w:tab w:val="left" w:pos="900"/>
        </w:tabs>
        <w:spacing w:before="62" w:beforeLines="20" w:after="62" w:afterLines="20" w:line="54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（</w:t>
      </w:r>
      <w:r>
        <w:rPr>
          <w:rFonts w:hint="eastAsia" w:ascii="宋体" w:hAnsi="宋体"/>
          <w:sz w:val="24"/>
          <w:u w:val="single"/>
          <w:lang w:eastAsia="zh-CN"/>
        </w:rPr>
        <w:t>盖章</w:t>
      </w:r>
      <w:r>
        <w:rPr>
          <w:rFonts w:hint="eastAsia" w:ascii="宋体" w:hAnsi="宋体"/>
          <w:sz w:val="24"/>
          <w:u w:val="single"/>
        </w:rPr>
        <w:t>）</w:t>
      </w:r>
    </w:p>
    <w:p w14:paraId="2E836C72">
      <w:pPr>
        <w:spacing w:before="62" w:beforeLines="20" w:after="62" w:afterLines="20" w:line="540" w:lineRule="exact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6040DC40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1B599C2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02A892F">
      <w:pPr>
        <w:pStyle w:val="6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4A925"/>
    <w:multiLevelType w:val="singleLevel"/>
    <w:tmpl w:val="DF14A92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DED91F8"/>
    <w:multiLevelType w:val="singleLevel"/>
    <w:tmpl w:val="EDED91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C4F140"/>
    <w:multiLevelType w:val="singleLevel"/>
    <w:tmpl w:val="2BC4F14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7FAF2561"/>
    <w:rsid w:val="00A6331A"/>
    <w:rsid w:val="01003C8F"/>
    <w:rsid w:val="02C77DE2"/>
    <w:rsid w:val="030F7550"/>
    <w:rsid w:val="03CC06C2"/>
    <w:rsid w:val="04F10314"/>
    <w:rsid w:val="06771E3E"/>
    <w:rsid w:val="071D42BC"/>
    <w:rsid w:val="07EF4CEC"/>
    <w:rsid w:val="08AC1A0D"/>
    <w:rsid w:val="08C8368E"/>
    <w:rsid w:val="091A1682"/>
    <w:rsid w:val="09954E0D"/>
    <w:rsid w:val="0CD55F1A"/>
    <w:rsid w:val="0D3F5257"/>
    <w:rsid w:val="0E4B66E0"/>
    <w:rsid w:val="0FFF56D6"/>
    <w:rsid w:val="102C10A6"/>
    <w:rsid w:val="11861A77"/>
    <w:rsid w:val="11BA18B5"/>
    <w:rsid w:val="12747CB6"/>
    <w:rsid w:val="13EC5CD8"/>
    <w:rsid w:val="14626338"/>
    <w:rsid w:val="16023DC1"/>
    <w:rsid w:val="163634D4"/>
    <w:rsid w:val="1753760F"/>
    <w:rsid w:val="17B57BF4"/>
    <w:rsid w:val="17C214C3"/>
    <w:rsid w:val="189270E7"/>
    <w:rsid w:val="19AF0CB4"/>
    <w:rsid w:val="1CE123EB"/>
    <w:rsid w:val="1DF3687A"/>
    <w:rsid w:val="1F4629DA"/>
    <w:rsid w:val="1F881244"/>
    <w:rsid w:val="20481D81"/>
    <w:rsid w:val="211A77AC"/>
    <w:rsid w:val="249F7694"/>
    <w:rsid w:val="250749B9"/>
    <w:rsid w:val="256016F6"/>
    <w:rsid w:val="25BA3691"/>
    <w:rsid w:val="2895052E"/>
    <w:rsid w:val="28C11323"/>
    <w:rsid w:val="292B3B1A"/>
    <w:rsid w:val="2B754ED7"/>
    <w:rsid w:val="2BDA5F01"/>
    <w:rsid w:val="2CAE7E10"/>
    <w:rsid w:val="2D557749"/>
    <w:rsid w:val="2D5E1836"/>
    <w:rsid w:val="2D9E1C33"/>
    <w:rsid w:val="2DA549B6"/>
    <w:rsid w:val="2E980D78"/>
    <w:rsid w:val="30633194"/>
    <w:rsid w:val="31DC738E"/>
    <w:rsid w:val="323B3EF4"/>
    <w:rsid w:val="357A4D33"/>
    <w:rsid w:val="36252EF1"/>
    <w:rsid w:val="3881410B"/>
    <w:rsid w:val="38DF7CCF"/>
    <w:rsid w:val="3A2629D7"/>
    <w:rsid w:val="3AF343F2"/>
    <w:rsid w:val="3AF51E25"/>
    <w:rsid w:val="3E5E3444"/>
    <w:rsid w:val="420F2CA7"/>
    <w:rsid w:val="434B4C91"/>
    <w:rsid w:val="43853578"/>
    <w:rsid w:val="43E45D20"/>
    <w:rsid w:val="45102FBE"/>
    <w:rsid w:val="45163CBD"/>
    <w:rsid w:val="45915881"/>
    <w:rsid w:val="4A0137E6"/>
    <w:rsid w:val="4B7C13AE"/>
    <w:rsid w:val="4BD96800"/>
    <w:rsid w:val="4D704F42"/>
    <w:rsid w:val="4E041802"/>
    <w:rsid w:val="4ED07129"/>
    <w:rsid w:val="4FD64808"/>
    <w:rsid w:val="50100316"/>
    <w:rsid w:val="50E72A76"/>
    <w:rsid w:val="512322CB"/>
    <w:rsid w:val="542267BC"/>
    <w:rsid w:val="55BD2CEE"/>
    <w:rsid w:val="56CC14F3"/>
    <w:rsid w:val="57CD4D3F"/>
    <w:rsid w:val="5A56309C"/>
    <w:rsid w:val="5ACC0B7C"/>
    <w:rsid w:val="5B2A58B0"/>
    <w:rsid w:val="5B625453"/>
    <w:rsid w:val="5C356440"/>
    <w:rsid w:val="5F6441DB"/>
    <w:rsid w:val="62BB78BB"/>
    <w:rsid w:val="6497295D"/>
    <w:rsid w:val="66263F98"/>
    <w:rsid w:val="66682803"/>
    <w:rsid w:val="68DC3034"/>
    <w:rsid w:val="6ACE2671"/>
    <w:rsid w:val="6B4750DC"/>
    <w:rsid w:val="6B833868"/>
    <w:rsid w:val="6BAF5736"/>
    <w:rsid w:val="6C833770"/>
    <w:rsid w:val="6CF92406"/>
    <w:rsid w:val="6D1159A2"/>
    <w:rsid w:val="6E5E537C"/>
    <w:rsid w:val="6FCA008A"/>
    <w:rsid w:val="70131444"/>
    <w:rsid w:val="71080E6A"/>
    <w:rsid w:val="715F56C0"/>
    <w:rsid w:val="72A811F5"/>
    <w:rsid w:val="766905FD"/>
    <w:rsid w:val="771542E1"/>
    <w:rsid w:val="77DE46D3"/>
    <w:rsid w:val="784F672F"/>
    <w:rsid w:val="78A1228B"/>
    <w:rsid w:val="78B602A5"/>
    <w:rsid w:val="797C23F5"/>
    <w:rsid w:val="7A756C85"/>
    <w:rsid w:val="7A7C13AD"/>
    <w:rsid w:val="7AA8546C"/>
    <w:rsid w:val="7B452CBB"/>
    <w:rsid w:val="7BCA3E73"/>
    <w:rsid w:val="7C226BD0"/>
    <w:rsid w:val="7FA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cs="宋体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480" w:lineRule="exact"/>
    </w:pPr>
    <w:rPr>
      <w:rFonts w:ascii="Arial" w:hAnsi="Arial" w:cs="Arial"/>
      <w:color w:val="000000"/>
      <w:sz w:val="24"/>
      <w:szCs w:val="24"/>
    </w:rPr>
  </w:style>
  <w:style w:type="paragraph" w:styleId="7">
    <w:name w:val="Body Text"/>
    <w:basedOn w:val="1"/>
    <w:next w:val="8"/>
    <w:qFormat/>
    <w:uiPriority w:val="0"/>
    <w:rPr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rPr>
      <w:sz w:val="30"/>
      <w:szCs w:val="20"/>
    </w:rPr>
  </w:style>
  <w:style w:type="paragraph" w:styleId="11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FollowedHyperlink"/>
    <w:basedOn w:val="15"/>
    <w:autoRedefine/>
    <w:qFormat/>
    <w:uiPriority w:val="0"/>
    <w:rPr>
      <w:color w:val="800080"/>
      <w:u w:val="none"/>
    </w:rPr>
  </w:style>
  <w:style w:type="character" w:styleId="18">
    <w:name w:val="HTML Definition"/>
    <w:basedOn w:val="15"/>
    <w:autoRedefine/>
    <w:qFormat/>
    <w:uiPriority w:val="0"/>
  </w:style>
  <w:style w:type="character" w:styleId="19">
    <w:name w:val="HTML Typewriter"/>
    <w:basedOn w:val="1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5"/>
    <w:autoRedefine/>
    <w:qFormat/>
    <w:uiPriority w:val="0"/>
  </w:style>
  <w:style w:type="character" w:styleId="21">
    <w:name w:val="HTML Variable"/>
    <w:basedOn w:val="15"/>
    <w:autoRedefine/>
    <w:qFormat/>
    <w:uiPriority w:val="0"/>
  </w:style>
  <w:style w:type="character" w:styleId="22">
    <w:name w:val="Hyperlink"/>
    <w:basedOn w:val="15"/>
    <w:autoRedefine/>
    <w:qFormat/>
    <w:uiPriority w:val="0"/>
    <w:rPr>
      <w:color w:val="0000FF"/>
      <w:u w:val="none"/>
    </w:rPr>
  </w:style>
  <w:style w:type="character" w:styleId="23">
    <w:name w:val="HTML Code"/>
    <w:basedOn w:val="15"/>
    <w:autoRedefine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5"/>
    <w:autoRedefine/>
    <w:qFormat/>
    <w:uiPriority w:val="0"/>
  </w:style>
  <w:style w:type="character" w:styleId="25">
    <w:name w:val="HTML Keyboard"/>
    <w:basedOn w:val="1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5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1967</Words>
  <Characters>2233</Characters>
  <Lines>0</Lines>
  <Paragraphs>0</Paragraphs>
  <TotalTime>4</TotalTime>
  <ScaleCrop>false</ScaleCrop>
  <LinksUpToDate>false</LinksUpToDate>
  <CharactersWithSpaces>3014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2023-07-24T01:52:00Z</dcterms:created>
  <dc:creator>萌萌哒</dc:creator>
  <cp:lastModifiedBy>姚丹丹</cp:lastModifiedBy>
  <cp:lastPrinted>2025-05-23T08:52:00Z</cp:lastPrinted>
  <dcterms:modified xsi:type="dcterms:W3CDTF">2025-12-22T01:08:41Z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72BE7976D4C942AE866DD4C90EC781E4_13</vt:lpwstr>
  </property>
  <property fmtid="{D5CDD505-2E9C-101B-9397-08002B2CF9AE}" pid="4" name="KSOTemplateDocerSaveRecord">
    <vt:lpwstr>eyJoZGlkIjoiN2YwNGQzODM4ZDBjNzg2NjlmYzkwZWEyNmEyNGVjODIiLCJ1c2VySWQiOiI0MjUxNjc0MDcifQ==</vt:lpwstr>
  </property>
</Properties>
</file>